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2" w:leftChars="-201" w:right="-800" w:rightChars="-400" w:firstLine="5" w:firstLineChars="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28267"/>
      <w:bookmarkStart w:id="1" w:name="_Toc21987"/>
      <w:bookmarkStart w:id="2" w:name="_Toc23224"/>
      <w:r>
        <w:rPr>
          <w:rFonts w:hint="default" w:ascii="Times New Roman" w:hAnsi="Times New Roman"/>
          <w:b/>
          <w:bCs/>
          <w:i w:val="0"/>
          <w:iCs w:val="0"/>
          <w:color w:val="2E75B6" w:themeColor="accent1" w:themeShade="BF"/>
          <w:sz w:val="26"/>
          <w:szCs w:val="26"/>
          <w:lang w:val="en-US"/>
        </w:rPr>
        <w:t>MẪU BIÊN BẢN HỘI NGHỊ THÀNH LẬP BAN CHẤP HÀNH CÔNG ĐOÀN CƠ SỞ</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5" w:leftChars="-300" w:right="-800" w:rightChars="-400" w:hanging="205" w:hangingChars="93"/>
        <w:jc w:val="both"/>
        <w:textAlignment w:val="auto"/>
        <w:rPr>
          <w:rFonts w:hint="default" w:ascii="Times New Roman" w:hAnsi="Times New Roman"/>
          <w:b/>
          <w:bCs/>
          <w:i w:val="0"/>
          <w:iCs w:val="0"/>
          <w:color w:val="000000" w:themeColor="text1"/>
          <w:sz w:val="22"/>
          <w:szCs w:val="22"/>
          <w:lang w:val="en-US"/>
          <w14:textFill>
            <w14:solidFill>
              <w14:schemeClr w14:val="tx1"/>
            </w14:solidFill>
          </w14:textFill>
        </w:rPr>
      </w:pPr>
      <w:r>
        <w:rPr>
          <w:rFonts w:hint="default" w:ascii="Times New Roman" w:hAnsi="Times New Roman"/>
          <w:b/>
          <w:bCs/>
          <w:i w:val="0"/>
          <w:iCs w:val="0"/>
          <w:color w:val="000000" w:themeColor="text1"/>
          <w:sz w:val="22"/>
          <w:szCs w:val="22"/>
          <w:lang w:val="en-US"/>
          <w14:textFill>
            <w14:solidFill>
              <w14:schemeClr w14:val="tx1"/>
            </w14:solidFill>
          </w14:textFill>
        </w:rPr>
        <w:t>BAN VẬN ĐỘNG  CỘNG HÒA XÃ HỘI CHỦ NGHĨA VIỆT NAM THÀNH LẬP                 Độc lập – Tự do – Hạnh phúc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6" w:leftChars="-300" w:right="-800" w:rightChars="-400" w:hanging="204" w:hangingChars="93"/>
        <w:jc w:val="both"/>
        <w:textAlignment w:val="auto"/>
        <w:rPr>
          <w:rFonts w:hint="default" w:ascii="Times New Roman" w:hAnsi="Times New Roman"/>
          <w:b/>
          <w:bCs/>
          <w:i w:val="0"/>
          <w:iCs w:val="0"/>
          <w:color w:val="000000" w:themeColor="text1"/>
          <w:sz w:val="22"/>
          <w:szCs w:val="22"/>
          <w:lang w:val="en-US"/>
          <w14:textFill>
            <w14:solidFill>
              <w14:schemeClr w14:val="tx1"/>
            </w14:solidFill>
          </w14:textFill>
        </w:rPr>
      </w:pPr>
      <w:r>
        <w:rPr>
          <w:sz w:val="22"/>
        </w:rPr>
        <mc:AlternateContent>
          <mc:Choice Requires="wps">
            <w:drawing>
              <wp:anchor distT="0" distB="0" distL="114300" distR="114300" simplePos="0" relativeHeight="2086043648" behindDoc="0" locked="0" layoutInCell="1" allowOverlap="1">
                <wp:simplePos x="0" y="0"/>
                <wp:positionH relativeFrom="column">
                  <wp:posOffset>1927860</wp:posOffset>
                </wp:positionH>
                <wp:positionV relativeFrom="paragraph">
                  <wp:posOffset>71755</wp:posOffset>
                </wp:positionV>
                <wp:extent cx="1352550" cy="6350"/>
                <wp:effectExtent l="0" t="4445" r="6350" b="8255"/>
                <wp:wrapNone/>
                <wp:docPr id="462" name="Straight Connector 462"/>
                <wp:cNvGraphicFramePr/>
                <a:graphic xmlns:a="http://schemas.openxmlformats.org/drawingml/2006/main">
                  <a:graphicData uri="http://schemas.microsoft.com/office/word/2010/wordprocessingShape">
                    <wps:wsp>
                      <wps:cNvCnPr/>
                      <wps:spPr>
                        <a:xfrm>
                          <a:off x="2943860" y="2578735"/>
                          <a:ext cx="135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1.8pt;margin-top:5.65pt;height:0.5pt;width:106.5pt;z-index:2086043648;mso-width-relative:page;mso-height-relative:page;" filled="f" stroked="t" coordsize="21600,21600" o:gfxdata="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9HkRu1gAAAAkBAAAPAAAAAAAAAAEAIAAAACIAAABkcnMvZG93bnJl&#10;di54bWxQSwECFAAUAAAACACHTuJAextFeMYBAAB5AwAADgAAAAAAAAABACAAAAAlAQAAZHJzL2Uy&#10;b0RvYy54bWxQSwUGAAAAAAYABgBZAQAAXQUAAAAA&#10;">
                <v:fill on="f" focussize="0,0"/>
                <v:stroke weight="0.5pt" color="#000000 [3200]" miterlimit="8" joinstyle="miter"/>
                <v:imagedata o:title=""/>
                <o:lock v:ext="edit" aspectratio="f"/>
              </v:line>
            </w:pict>
          </mc:Fallback>
        </mc:AlternateContent>
      </w:r>
      <w:r>
        <w:rPr>
          <w:rFonts w:hint="default" w:ascii="Times New Roman" w:hAnsi="Times New Roman"/>
          <w:b/>
          <w:bCs/>
          <w:i w:val="0"/>
          <w:iCs w:val="0"/>
          <w:color w:val="000000" w:themeColor="text1"/>
          <w:sz w:val="22"/>
          <w:szCs w:val="22"/>
          <w:lang w:val="en-US"/>
          <w14:textFill>
            <w14:solidFill>
              <w14:schemeClr w14:val="tx1"/>
            </w14:solidFill>
          </w14:textFill>
        </w:rPr>
        <w:t xml:space="preserve">CÔNG ĐOÀN CƠ SỞ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200" w:right="-800" w:rightChars="-400" w:firstLine="0" w:firstLineChars="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2"/>
          <w:szCs w:val="22"/>
          <w:lang w:val="en-US"/>
          <w14:textFill>
            <w14:solidFill>
              <w14:schemeClr w14:val="tx1"/>
            </w14:solidFill>
          </w14:textFill>
        </w:rPr>
        <w:t>CÔNG TY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287" w:firstLineChars="11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BIÊN BẢN HỘI NGHỊ THÀNH LẬP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8" w:leftChars="-399" w:right="-800" w:rightChars="-400" w:firstLine="287" w:firstLineChars="11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ĐOÀN CƠ SỞ</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Căn cứ Luật Công đoàn đã được Quốc hội nước Cộng hòa Xã hội Chủ nghĩa Việt Nam thông qua ngày 20 tháng 06 năm 2012;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Căn cứ Điều lệ Công đoàn Việt Nam và Hướng dẫn thi hành Điều lệ Công đoàn Việt Nam.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Hôm nay, vào lúc………. giờ, [ngày] [tháng] [năm], Ban vận động thành lập công đoàn cơ sở chúng tôi gồm có:</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425" w:leftChars="0" w:right="-800" w:rightChars="-4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 Chức vụ:…………………… - Chủ trì Hội nghị</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425" w:leftChars="0" w:right="-800" w:rightChars="-4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 Chức vụ: ………………..- Thư ký Hội nghị; và</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20" w:after="120"/>
        <w:ind w:left="425" w:leftChars="0" w:right="-800" w:rightChars="-400" w:hanging="8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 Chức vụ:……………………………………….</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Cùng …………….người lao động làm việc tại …………(</w:t>
      </w: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số người tham dự gồm: ………… người.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800" w:leftChars="0" w:right="-800" w:rightChars="-400" w:firstLine="397"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Ban vận động thành lập công đoàn cơ sở đã vận động Người lao động tại Công ty gia nhập công đoàn và tổ chức thành lập Công đoàn cơ sở với nội dung như sau:</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800" w:leftChars="0" w:right="-800" w:rightChars="-400" w:firstLine="399" w:firstLine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Thông qua danh sách Người lao động gia nhập vào tổ chức công đoàn: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số Người lao động xin gia nhập vào tổ chức công đoàn gồm:………. người, trong đó………. nữ (theo danh sách đính kèm).</w:t>
      </w:r>
    </w:p>
    <w:p>
      <w:pPr>
        <w:keepNext w:val="0"/>
        <w:keepLines w:val="0"/>
        <w:pageBreakBefore w:val="0"/>
        <w:widowControl/>
        <w:numPr>
          <w:ilvl w:val="0"/>
          <w:numId w:val="2"/>
        </w:numPr>
        <w:kinsoku/>
        <w:wordWrap/>
        <w:overflowPunct/>
        <w:topLinePunct w:val="0"/>
        <w:autoSpaceDE/>
        <w:autoSpaceDN/>
        <w:bidi w:val="0"/>
        <w:adjustRightInd/>
        <w:snapToGrid/>
        <w:spacing w:before="80" w:after="80"/>
        <w:ind w:left="-800" w:leftChars="0" w:right="-800" w:rightChars="-400" w:firstLine="399"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Tuyên bố thành lập Ban chấp hành Công đoàn cơ sở:</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Căn cứ Luật Công đoàn và Điều lệ Công đoàn Việt Nam, Ban vận động sau khi vận động toàn thể Người lao động đang làm việc tại Công ty đồng ý gia nhập tổ chức công đoàn, sẽ làm thủ tục gửi Công đoàn…………………….. ra quyết định thành lập Ban chấp hành Công đoàn cơ sở Công ty và chuẩn y Ban chấp hành lâm thời gồm các anh chị được tập thể bầu chọn như sau:</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Bầu Ban chấp hành lâm thời (danh sách kèm theo);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Bầu Ủy Ban kiểm tra lâm thời (danh sách kèm theo); và</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Tiến hành bầu các chức danh công đoàn:</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Bầu Chủ tịch:</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Số phiếu đạt: …/… (…%).</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784" w:leftChars="-392"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Bầu Phó chủ tịch: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tên:…………………Số phiếu đạt:… /… (…%).</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Bầu ủy viên ban chấp hành phụ trách công tác kiểm tra (Chủ nhiệm Ủy Ban kiểm tra)</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 Số phiếu đạt: … / … (…%).</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Bầu ủy viên ban chấp hành: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Chars="-353"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tên:…………..……..Số phiếu đạt:… /….(…%). </w:t>
      </w:r>
    </w:p>
    <w:p>
      <w:pPr>
        <w:keepNext w:val="0"/>
        <w:keepLines w:val="0"/>
        <w:pageBreakBefore w:val="0"/>
        <w:widowControl/>
        <w:numPr>
          <w:ilvl w:val="0"/>
          <w:numId w:val="4"/>
        </w:numPr>
        <w:kinsoku/>
        <w:wordWrap/>
        <w:overflowPunct/>
        <w:topLinePunct w:val="0"/>
        <w:autoSpaceDE/>
        <w:autoSpaceDN/>
        <w:bidi w:val="0"/>
        <w:adjustRightInd/>
        <w:snapToGrid/>
        <w:spacing w:before="80" w:after="80"/>
        <w:ind w:left="-1" w:leftChars="-200" w:right="-800" w:rightChars="-4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Thông qua chương trình hoạt động của Ban chấp hành  Công đoàn cơ sở:</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10" w:leftChars="-200" w:right="-800" w:rightChars="-400" w:hanging="410" w:hangingChars="15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Tuyên truyền sâu rộng trong công nhân lao động không ngừng rèn luyện tác phong và ý thức tổ chức kỷ luật của giai cấp công nhân, luôn chấp hành nội quy, quy chế của Công ty.</w:t>
      </w:r>
    </w:p>
    <w:p>
      <w:pPr>
        <w:keepNext w:val="0"/>
        <w:keepLines w:val="0"/>
        <w:pageBreakBefore w:val="0"/>
        <w:widowControl/>
        <w:numPr>
          <w:ilvl w:val="0"/>
          <w:numId w:val="5"/>
        </w:numPr>
        <w:kinsoku/>
        <w:wordWrap/>
        <w:overflowPunct/>
        <w:topLinePunct w:val="0"/>
        <w:autoSpaceDE/>
        <w:autoSpaceDN/>
        <w:bidi w:val="0"/>
        <w:adjustRightInd/>
        <w:snapToGrid/>
        <w:spacing w:before="120" w:after="120"/>
        <w:ind w:left="10" w:leftChars="-200" w:right="-800" w:rightChars="-400" w:hanging="410" w:hangingChars="15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Vận động toàn thể công nhân lao động, đoàn viên Công đoàn có ý thức thấy được trách nhiệm, quyền lợi, nghĩa vụ của mình để lao động sản xuất, phấn đấu hoàn thành chỉ tiêu kế hoạch của doanh nghiệp đề ra với khẩu hiệu “Năng suất, chất lượng, hiệu quả cao”.</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10" w:leftChars="-200" w:right="-800" w:rightChars="-400" w:hanging="410" w:hangingChars="15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Tiếp tục vận động công nhân lao động chưa gia nhập vào tổ chức Công đoàn làm đơn để xin gia nhập vào tổ chức của mình. Phấn đấu đạt tỷ lệ 100% công nhân, viên chức, Người lao động tại doanh nghiệp đều đứng vào Tổ chức Công đoàn. Thực hiện và chấp hành Điều lệ Công đoàn Việt Nam.</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10" w:leftChars="-200" w:right="-800" w:rightChars="-400" w:hanging="410" w:hangingChars="15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Tiến hành ký thỏa ước lao động tập thể, giám sát việc thực hiện các chế độ, chính sách của doanh nghiệp đối với Người lao động như: trang bị bảo hộ lao động, ký hợp đồng lao động, chế độ bảo hiểm xã hội, bảo hiểm y tế ... và các chế độ khác có liên quan đến Người lao động. Ban chấp hành Công đoàn sẽ cố gắng hoạt động tích cực, bảo vệ và đem lại quyền lợi tối đa cho người Công đoàn viên.</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10" w:leftChars="-200" w:right="-800" w:rightChars="-400" w:hanging="410" w:hangingChars="15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Ban chấp hành công đoàn sẽ hoạt động một cách minh bạch và dân chủ: lập các sổ sách có liên quan đến hoạt động Công đoàn như: sổ họp Ban chấp hành, sổ theo dõi phát triển đoàn viên Công đoàn, sổ tài chính công đoàn, các biểu mẫu thu chỉ cho phong trào và thăm hỏi đoàn viên Công đoàn.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4" w:leftChars="-397" w:right="-800" w:rightChars="-400" w:firstLine="392" w:firstLine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Xây dựng chương trinh hoạt động năm, quy chế hoạt động của Ban chấp hành, quy chế phối hợp và quy chế chi tiêu nội bộ. Thực hiện đầy đủ các báo cáo định kỳ hằng tháng, quý theo quy định của Công đoàn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801" w:firstLineChars="307"/>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Thư ký                        Chủ trì Hội nghị</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44672" behindDoc="0" locked="0" layoutInCell="1" allowOverlap="1">
                <wp:simplePos x="0" y="0"/>
                <wp:positionH relativeFrom="column">
                  <wp:posOffset>-262890</wp:posOffset>
                </wp:positionH>
                <wp:positionV relativeFrom="paragraph">
                  <wp:posOffset>217805</wp:posOffset>
                </wp:positionV>
                <wp:extent cx="1016000" cy="17780"/>
                <wp:effectExtent l="0" t="4445" r="0" b="15875"/>
                <wp:wrapNone/>
                <wp:docPr id="463" name="Straight Connector 463"/>
                <wp:cNvGraphicFramePr/>
                <a:graphic xmlns:a="http://schemas.openxmlformats.org/drawingml/2006/main">
                  <a:graphicData uri="http://schemas.microsoft.com/office/word/2010/wordprocessingShape">
                    <wps:wsp>
                      <wps:cNvCnPr/>
                      <wps:spPr>
                        <a:xfrm>
                          <a:off x="753110" y="7214235"/>
                          <a:ext cx="1016000"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7pt;margin-top:17.15pt;height:1.4pt;width:80pt;z-index:2086044672;mso-width-relative:page;mso-height-relative:page;" filled="f" stroked="t" coordsize="21600,21600" o:gfxdata="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ZLfntcAAAAJAQAADwAAAAAAAAABACAAAAAiAAAAZHJzL2Rv&#10;d25yZXYueG1sUEsBAhQAFAAAAAgAh07iQE3/1kXJAQAAeQMAAA4AAAAAAAAAAQAgAAAAJgEAAGRy&#10;cy9lMm9Eb2MueG1sUEsFBgAAAAAGAAYAWQEAAGE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543" w:firstLineChars="20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45696" behindDoc="0" locked="0" layoutInCell="1" allowOverlap="1">
                <wp:simplePos x="0" y="0"/>
                <wp:positionH relativeFrom="column">
                  <wp:posOffset>2448560</wp:posOffset>
                </wp:positionH>
                <wp:positionV relativeFrom="paragraph">
                  <wp:posOffset>-17780</wp:posOffset>
                </wp:positionV>
                <wp:extent cx="1327150" cy="19050"/>
                <wp:effectExtent l="0" t="4445" r="6350" b="14605"/>
                <wp:wrapNone/>
                <wp:docPr id="464" name="Straight Connector 464"/>
                <wp:cNvGraphicFramePr/>
                <a:graphic xmlns:a="http://schemas.openxmlformats.org/drawingml/2006/main">
                  <a:graphicData uri="http://schemas.microsoft.com/office/word/2010/wordprocessingShape">
                    <wps:wsp>
                      <wps:cNvCnPr/>
                      <wps:spPr>
                        <a:xfrm>
                          <a:off x="3591560" y="7239635"/>
                          <a:ext cx="1327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2.8pt;margin-top:-1.4pt;height:1.5pt;width:104.5pt;z-index:2086045696;mso-width-relative:page;mso-height-relative:page;" filled="f" stroked="t" coordsize="21600,21600" o:gfxdata="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6FkzD1gAAAAcBAAAPAAAAAAAAAAEAIAAAACIAAABkcnMvZG93&#10;bnJldi54bWxQSwECFAAUAAAACACHTuJAEJko08kBAAB6AwAADgAAAAAAAAABACAAAAAlAQAAZHJz&#10;L2Uyb0RvYy54bWxQSwUGAAAAAAYABgBZAQAAYAU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DCBF6"/>
    <w:multiLevelType w:val="singleLevel"/>
    <w:tmpl w:val="93BDCBF6"/>
    <w:lvl w:ilvl="0" w:tentative="0">
      <w:start w:val="1"/>
      <w:numFmt w:val="decimal"/>
      <w:suff w:val="space"/>
      <w:lvlText w:val="%1."/>
      <w:lvlJc w:val="left"/>
    </w:lvl>
  </w:abstractNum>
  <w:abstractNum w:abstractNumId="1">
    <w:nsid w:val="95543C92"/>
    <w:multiLevelType w:val="singleLevel"/>
    <w:tmpl w:val="95543C92"/>
    <w:lvl w:ilvl="0" w:tentative="0">
      <w:start w:val="1"/>
      <w:numFmt w:val="upperRoman"/>
      <w:suff w:val="space"/>
      <w:lvlText w:val="%1."/>
      <w:lvlJc w:val="left"/>
    </w:lvl>
  </w:abstractNum>
  <w:abstractNum w:abstractNumId="2">
    <w:nsid w:val="F0978494"/>
    <w:multiLevelType w:val="singleLevel"/>
    <w:tmpl w:val="F0978494"/>
    <w:lvl w:ilvl="0" w:tentative="0">
      <w:start w:val="1"/>
      <w:numFmt w:val="decimal"/>
      <w:lvlText w:val="%1."/>
      <w:lvlJc w:val="left"/>
      <w:pPr>
        <w:tabs>
          <w:tab w:val="left" w:pos="425"/>
        </w:tabs>
        <w:ind w:left="425" w:leftChars="0" w:hanging="425" w:firstLineChars="0"/>
      </w:pPr>
      <w:rPr>
        <w:rFonts w:hint="default"/>
      </w:rPr>
    </w:lvl>
  </w:abstractNum>
  <w:abstractNum w:abstractNumId="3">
    <w:nsid w:val="115BB212"/>
    <w:multiLevelType w:val="singleLevel"/>
    <w:tmpl w:val="115BB212"/>
    <w:lvl w:ilvl="0" w:tentative="0">
      <w:start w:val="1"/>
      <w:numFmt w:val="decimal"/>
      <w:suff w:val="space"/>
      <w:lvlText w:val="%1."/>
      <w:lvlJc w:val="left"/>
    </w:lvl>
  </w:abstractNum>
  <w:abstractNum w:abstractNumId="4">
    <w:nsid w:val="3CE19FEB"/>
    <w:multiLevelType w:val="singleLevel"/>
    <w:tmpl w:val="3CE19FEB"/>
    <w:lvl w:ilvl="0" w:tentative="0">
      <w:start w:val="1"/>
      <w:numFmt w:val="upperRoman"/>
      <w:suff w:val="space"/>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366EC"/>
    <w:rsid w:val="4C13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2023-07-07T10:29:00Z</dcterms:created>
  <dc:creator>Hảo Thanh</dc:creator>
  <cp:lastModifiedBy>Hảo Thanh</cp:lastModifiedBy>
  <dcterms:modified xsi:type="dcterms:W3CDTF">2023-07-07T10:30:13Z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